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3570"/>
        <w:gridCol w:w="990"/>
        <w:gridCol w:w="3135"/>
        <w:tblGridChange w:id="0">
          <w:tblGrid>
            <w:gridCol w:w="150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MANUFACTURING TECHNICIAN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Manufacturing Technician operates industrial equipment, uses manufacturing tools, and performs other manufacturing-related tasks. This role involves checking finished products for defects, and ensuring standards are met. The Manufacturing Technician also improves processes and schedules to meet client demands. 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Manufacturing Technician is an excellent communicator and problem solver, with excellent organizational and planning skills. 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and administering production, inventory, and quality assurance programs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Assessing the quality and functionality of new products and prototypes per customer requirements and industry standards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Planning plant layouts and manufacturing facilities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and carrying out work study and related programs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and carrying out industrial health, safety, and fire prevention plans and programs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Conducting safety training programs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Create computer software for machines and processes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Collecting and compiling data to use for developing quality assurance and industrial health and safety programs.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Collecting and compiling data for developing estimates, schedules, specifications, and reports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production and processing methods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Examining blueprints and schematics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Operating machines and equipment, supervising production, and inspecting processes.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-year work experience in the production department or other related department ideally in a supervisory capacity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 degree in industrial engineering technology or related field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Trade certification in manufacturing technology, or a related field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required/an asset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Membership in the provincial regulatory body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understanding of safety procedures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understanding of the manufacturing process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read and interpret blueprints and drawings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Notable technical expertise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Knowlegde of health and safety standards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knowledge of production standards and regulations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leadership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problem-solving skills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Superb organizational and planning skills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communication skills</w:t>
      </w:r>
    </w:p>
    <w:p w:rsidR="00000000" w:rsidDel="00000000" w:rsidP="00000000" w:rsidRDefault="00000000" w:rsidRPr="00000000" w14:paraId="0000003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involves moving quickly and being on one’s feet for long hours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may require lifting heavy loads of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pounds, etc.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use of power tools.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potentially dangerous chemicals or fumes, but ventilation systems may minimize harmful effects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distracting or uncomfortable sounds and noise levels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in shifts.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long hours.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the typical working schedule may be required. 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680"/>
      </w:tabs>
      <w:rPr>
        <w:rFonts w:ascii="Arial" w:cs="Arial" w:eastAsia="Arial" w:hAnsi="Arial"/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680"/>
      </w:tabs>
      <w:rPr>
        <w:rFonts w:ascii="Arial" w:cs="Arial" w:eastAsia="Arial" w:hAnsi="Arial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M+oQbvSWRqaY1UJKQNa8BnM2w==">CgMxLjAyCGguZ2pkZ3hzOAByITFQcHhrb3ExNVRPZ3JKN0M3cmZvcThSYVM1bm1sYTgyMw==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